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r>
        <w:t xml:space="preserve">PUC DOCKET NO. </w:t>
      </w:r>
      <w:r w:rsidR="006C0996">
        <w:t>49225</w:t>
      </w:r>
      <w:r>
        <w:br/>
        <w:t>SOAH DOCKET NO. 473-</w:t>
      </w:r>
      <w:r w:rsidR="00CD47D8">
        <w:t>20</w:t>
      </w:r>
      <w:r>
        <w:t>-</w:t>
      </w:r>
      <w:r w:rsidR="00CD47D8">
        <w:t>1554.WS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6C0996" w:rsidP="001E360C">
            <w:pPr>
              <w:pStyle w:val="Docketstyle"/>
            </w:pPr>
            <w:r>
              <w:t>PETITION BY OUTSIDE CITY RATEPAYERS APPEALING THE WATER RATES ESTABLISHED BY THE CITY OF CELINA</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6C0996" w:rsidRDefault="006C0996"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201D20" w:rsidP="00266F9F">
      <w:pPr>
        <w:pStyle w:val="BodyText"/>
      </w:pPr>
      <w:r>
        <w:t>Ratepayers outside the City of Celina</w:t>
      </w:r>
      <w:r w:rsidR="00FA540C">
        <w:t xml:space="preserve"> </w:t>
      </w:r>
      <w:r w:rsidR="006F2036">
        <w:t>filed a</w:t>
      </w:r>
      <w:r w:rsidR="00397533">
        <w:t xml:space="preserve"> petition </w:t>
      </w:r>
      <w:r w:rsidR="00FC64E7">
        <w:t>under Texas Water Code (TWC) § 13.043</w:t>
      </w:r>
      <w:r w:rsidR="008026E3">
        <w:t>(b)(3)</w:t>
      </w:r>
      <w:r w:rsidR="00FC64E7">
        <w:t xml:space="preserve"> </w:t>
      </w:r>
      <w:r w:rsidR="00397533">
        <w:t xml:space="preserve">appealing the City of Celina’s </w:t>
      </w:r>
      <w:r w:rsidR="00F37C64">
        <w:t xml:space="preserve">decision to </w:t>
      </w:r>
      <w:r w:rsidR="00B967FF">
        <w:t>change</w:t>
      </w:r>
      <w:r w:rsidR="00F37C64">
        <w:t xml:space="preserve"> its</w:t>
      </w:r>
      <w:r w:rsidR="00B967FF">
        <w:t xml:space="preserve"> </w:t>
      </w:r>
      <w:r w:rsidR="00397533">
        <w:t xml:space="preserve">water and </w:t>
      </w:r>
      <w:r w:rsidR="000C0BF3">
        <w:t>sewer</w:t>
      </w:r>
      <w:r w:rsidR="00397533">
        <w:t xml:space="preserve"> rates</w:t>
      </w:r>
      <w:r w:rsidR="00266F9F">
        <w:t xml:space="preserve">.  </w:t>
      </w:r>
      <w:r w:rsidR="006F2036">
        <w:t>This preliminary order identifies the issues that must be addressed</w:t>
      </w:r>
      <w:r w:rsidR="000747F7">
        <w:t xml:space="preserve"> and</w:t>
      </w:r>
      <w:r w:rsidR="006F2036">
        <w:t xml:space="preserve"> that shall not be addressed</w:t>
      </w:r>
      <w:r w:rsidR="000747F7">
        <w:t>.</w:t>
      </w:r>
    </w:p>
    <w:p w:rsidR="00FB4F44" w:rsidRDefault="008C4D8C" w:rsidP="00266F9F">
      <w:pPr>
        <w:pStyle w:val="BodyText"/>
      </w:pPr>
      <w:r>
        <w:t>The petitioning ratepayers</w:t>
      </w:r>
      <w:r w:rsidR="00FD4695">
        <w:t xml:space="preserve"> filed their petition on February 14, 2019 and an amended petition on March 15, 2019. </w:t>
      </w:r>
      <w:r w:rsidR="00AC6598">
        <w:t xml:space="preserve"> </w:t>
      </w:r>
      <w:r w:rsidR="005F25F0">
        <w:t>P</w:t>
      </w:r>
      <w:r w:rsidR="009F5BBE">
        <w:t>etitioners</w:t>
      </w:r>
      <w:r w:rsidR="00EE7DEA">
        <w:t xml:space="preserve"> challenge</w:t>
      </w:r>
      <w:r w:rsidR="002A6D35">
        <w:t xml:space="preserve"> the City</w:t>
      </w:r>
      <w:r w:rsidR="00EE7DEA">
        <w:t xml:space="preserve"> of Celina’s </w:t>
      </w:r>
      <w:r w:rsidR="00104919">
        <w:t>three-phase and sewer rate increases as well as the 1.5 multiplier applied to ratepayers outside of the city.</w:t>
      </w:r>
      <w:r w:rsidR="00F93AA5">
        <w:rPr>
          <w:rStyle w:val="FootnoteReference"/>
        </w:rPr>
        <w:footnoteReference w:id="1"/>
      </w:r>
      <w:r w:rsidR="00EE7DEA">
        <w:t xml:space="preserve">  </w:t>
      </w:r>
      <w:r w:rsidR="005F25F0">
        <w:t>P</w:t>
      </w:r>
      <w:r w:rsidR="00201156">
        <w:t>etitioners</w:t>
      </w:r>
      <w:r w:rsidR="00EE7DEA">
        <w:t xml:space="preserve"> request</w:t>
      </w:r>
      <w:r w:rsidR="002A6D35">
        <w:t xml:space="preserve"> a cost of service study </w:t>
      </w:r>
      <w:r w:rsidR="00604ADD">
        <w:t>to show that</w:t>
      </w:r>
      <w:r w:rsidR="003A3742">
        <w:t xml:space="preserve"> the</w:t>
      </w:r>
      <w:r w:rsidR="002A6D35">
        <w:t xml:space="preserve"> rates are just and reasonable </w:t>
      </w:r>
      <w:r w:rsidR="00604ADD">
        <w:t xml:space="preserve">and based on the actual cost of service </w:t>
      </w:r>
      <w:r w:rsidR="002A6D35">
        <w:t>in compliance with</w:t>
      </w:r>
      <w:r w:rsidR="00B66395">
        <w:t xml:space="preserve"> the</w:t>
      </w:r>
      <w:r w:rsidR="002A6D35">
        <w:t xml:space="preserve"> </w:t>
      </w:r>
      <w:r w:rsidR="002D053E">
        <w:t>TWC</w:t>
      </w:r>
      <w:r w:rsidR="002A6D35">
        <w:t xml:space="preserve"> and Commission rules, interim rates until</w:t>
      </w:r>
      <w:r w:rsidR="003A3742">
        <w:t xml:space="preserve"> a</w:t>
      </w:r>
      <w:r w:rsidR="002A6D35">
        <w:t xml:space="preserve"> final decision on this appeal</w:t>
      </w:r>
      <w:r w:rsidR="004550FC">
        <w:t xml:space="preserve"> is rendered</w:t>
      </w:r>
      <w:r w:rsidR="002A6D35">
        <w:t xml:space="preserve">, </w:t>
      </w:r>
      <w:r w:rsidR="003A3742">
        <w:t xml:space="preserve">and an order </w:t>
      </w:r>
      <w:r w:rsidR="00604ADD">
        <w:t xml:space="preserve">vacating the City of Celina’s rates that apply to </w:t>
      </w:r>
      <w:r w:rsidR="00530031">
        <w:t>the p</w:t>
      </w:r>
      <w:r w:rsidR="00604ADD">
        <w:t>etitioners</w:t>
      </w:r>
      <w:r w:rsidR="003A3742">
        <w:t>.</w:t>
      </w:r>
      <w:r w:rsidR="003A3742">
        <w:rPr>
          <w:rStyle w:val="FootnoteReference"/>
        </w:rPr>
        <w:footnoteReference w:id="2"/>
      </w:r>
      <w:r w:rsidR="00CE2D09">
        <w:t xml:space="preserve">  </w:t>
      </w:r>
    </w:p>
    <w:p w:rsidR="00FB4F44" w:rsidRDefault="00FB4F44" w:rsidP="00266F9F">
      <w:pPr>
        <w:pStyle w:val="BodyText"/>
      </w:pPr>
      <w:r>
        <w:t xml:space="preserve">The City of Celina responds that interim rates would be contrary to the public interest </w:t>
      </w:r>
      <w:r w:rsidR="00A33593">
        <w:t xml:space="preserve">and that </w:t>
      </w:r>
      <w:r>
        <w:t xml:space="preserve">its current rates </w:t>
      </w:r>
      <w:r w:rsidR="00C663D8">
        <w:t>ar</w:t>
      </w:r>
      <w:r>
        <w:t>e cost-based and impose</w:t>
      </w:r>
      <w:r w:rsidR="00E37B1F">
        <w:t xml:space="preserve"> </w:t>
      </w:r>
      <w:r>
        <w:t>no economic hardship.</w:t>
      </w:r>
      <w:r>
        <w:rPr>
          <w:rStyle w:val="FootnoteReference"/>
        </w:rPr>
        <w:footnoteReference w:id="3"/>
      </w:r>
    </w:p>
    <w:p w:rsidR="00750D84" w:rsidRDefault="00750D84" w:rsidP="00266F9F">
      <w:pPr>
        <w:pStyle w:val="BodyText"/>
      </w:pPr>
      <w:r w:rsidRPr="00750D84">
        <w:t xml:space="preserve">On April 5, 2019, the City of Celina filed a notice of corrected effective date.  The </w:t>
      </w:r>
      <w:r w:rsidR="004C7F8D">
        <w:t>C</w:t>
      </w:r>
      <w:r w:rsidRPr="00750D84">
        <w:t xml:space="preserve">ity </w:t>
      </w:r>
      <w:r w:rsidR="00B304FB">
        <w:t xml:space="preserve">of Celina </w:t>
      </w:r>
      <w:r w:rsidRPr="00750D84">
        <w:t xml:space="preserve">stated that the notice and published rate schedules reflected the intended correct rates; however, in the ordinance the columns indicating the years for the phased rates were off by one year.  The </w:t>
      </w:r>
      <w:r w:rsidR="002D49BE">
        <w:t>C</w:t>
      </w:r>
      <w:r w:rsidRPr="00750D84">
        <w:t>ity</w:t>
      </w:r>
      <w:r w:rsidR="00B304FB">
        <w:t xml:space="preserve"> of Celina</w:t>
      </w:r>
      <w:r w:rsidRPr="00750D84">
        <w:t xml:space="preserve"> adopted corrections in a subsequent ordinance with a revised effective date of March 19, 2019.</w:t>
      </w:r>
    </w:p>
    <w:p w:rsidR="00A97D36" w:rsidRDefault="00750D84" w:rsidP="00266F9F">
      <w:pPr>
        <w:pStyle w:val="BodyText"/>
      </w:pPr>
      <w:r w:rsidRPr="00750D84">
        <w:t xml:space="preserve">On April 16, 2019, Commission Staff filed its response to Order No. 3 in which </w:t>
      </w:r>
      <w:r w:rsidR="00AD7029">
        <w:t xml:space="preserve">Commission </w:t>
      </w:r>
      <w:r w:rsidRPr="00750D84">
        <w:t>Staff recommended that the application be deemed administratively complete in accordance with</w:t>
      </w:r>
      <w:r w:rsidR="00C237C1">
        <w:t> </w:t>
      </w:r>
      <w:r w:rsidRPr="00750D84">
        <w:t xml:space="preserve">16 Texas Administrative Code (TAC) § 24.103.  </w:t>
      </w:r>
      <w:r w:rsidR="0037337B">
        <w:t xml:space="preserve">Commission </w:t>
      </w:r>
      <w:r w:rsidRPr="00750D84">
        <w:t xml:space="preserve">Staff reviewed the petition and amended petition filed by petitioners and found that it contained signatures from 10% of the eligible ratepayers.  </w:t>
      </w:r>
      <w:r w:rsidR="00F244DC">
        <w:t xml:space="preserve">Commission </w:t>
      </w:r>
      <w:r w:rsidRPr="00750D84">
        <w:t xml:space="preserve">Staff further noted that the City of Celina acknowledged that the petitioners met the </w:t>
      </w:r>
      <w:r w:rsidR="00A539A1">
        <w:t>10%</w:t>
      </w:r>
      <w:r w:rsidRPr="00750D84">
        <w:t xml:space="preserve"> threshold of 145 connections.  In response to requests </w:t>
      </w:r>
      <w:r w:rsidRPr="00750D84">
        <w:lastRenderedPageBreak/>
        <w:t>for information from Commission Staff, the City of Celina stated that the total number of out</w:t>
      </w:r>
      <w:r w:rsidR="00B142BA">
        <w:t>-</w:t>
      </w:r>
      <w:r w:rsidRPr="00750D84">
        <w:t>of</w:t>
      </w:r>
      <w:r w:rsidR="00B142BA">
        <w:t>-</w:t>
      </w:r>
      <w:r w:rsidRPr="00750D84">
        <w:t>city water and sewer connections is 1,452 and that the number of signatories to the petition is 325.</w:t>
      </w:r>
      <w:r w:rsidR="00750C4A">
        <w:rPr>
          <w:rStyle w:val="FootnoteReference"/>
        </w:rPr>
        <w:footnoteReference w:id="4"/>
      </w:r>
      <w:r w:rsidRPr="00750D84">
        <w:t xml:space="preserve">   </w:t>
      </w:r>
    </w:p>
    <w:p w:rsidR="00C83139" w:rsidRDefault="00750D84" w:rsidP="00266F9F">
      <w:pPr>
        <w:pStyle w:val="BodyText"/>
      </w:pPr>
      <w:r w:rsidRPr="00750D84">
        <w:t xml:space="preserve">Regarding the corrected rates and effective date, </w:t>
      </w:r>
      <w:r w:rsidR="000A05B5">
        <w:t xml:space="preserve">Commission </w:t>
      </w:r>
      <w:r w:rsidRPr="00750D84">
        <w:t>Staff stated that because there were no errors in the notices or published rate schedules provided to ratepayers following the initial ordinance approving the rate increase, the ratepayers timely initiated an appeal in accordance with TWC §</w:t>
      </w:r>
      <w:r w:rsidR="00325DC5">
        <w:t> </w:t>
      </w:r>
      <w:r w:rsidRPr="00750D84">
        <w:t>13.043(c) by filing their appeal on February 14, 2019, 44 days following the January</w:t>
      </w:r>
      <w:r w:rsidR="002024B7">
        <w:t> </w:t>
      </w:r>
      <w:r w:rsidRPr="00750D84">
        <w:t>1,</w:t>
      </w:r>
      <w:r w:rsidR="002024B7">
        <w:t> </w:t>
      </w:r>
      <w:r w:rsidRPr="00750D84">
        <w:t>2019 effective date of the rate change in Ordinance 2018-66.</w:t>
      </w:r>
    </w:p>
    <w:p w:rsidR="00851CB2" w:rsidRDefault="00851CB2" w:rsidP="00851CB2">
      <w:pPr>
        <w:pStyle w:val="BodyText"/>
        <w:rPr>
          <w:color w:val="FF0000"/>
        </w:rPr>
      </w:pPr>
      <w:r>
        <w:t xml:space="preserve">On December 6, 2019, </w:t>
      </w:r>
      <w:r w:rsidR="004C65D7">
        <w:t>the p</w:t>
      </w:r>
      <w:r w:rsidR="0028376E">
        <w:t>etitioners</w:t>
      </w:r>
      <w:r>
        <w:t xml:space="preserve"> filed a motion for referral of this docket to the State Office of Administrative Hearings (SOAH) and a request for interim rates.  On December</w:t>
      </w:r>
      <w:r w:rsidR="00FC0FD5">
        <w:t> </w:t>
      </w:r>
      <w:r>
        <w:t>10,</w:t>
      </w:r>
      <w:r w:rsidR="002B37F4">
        <w:t> </w:t>
      </w:r>
      <w:r>
        <w:t xml:space="preserve">2019, this matter was referred to SOAH.  </w:t>
      </w:r>
    </w:p>
    <w:p w:rsidR="00F24715" w:rsidRDefault="00B3620A" w:rsidP="00266F9F">
      <w:pPr>
        <w:pStyle w:val="BodyText"/>
      </w:pPr>
      <w:r>
        <w:t xml:space="preserve">The Commission directed </w:t>
      </w:r>
      <w:r w:rsidR="002C547E">
        <w:t>the p</w:t>
      </w:r>
      <w:r w:rsidR="00295FCC">
        <w:t>etitioners</w:t>
      </w:r>
      <w:r w:rsidR="00AE14F2">
        <w:t xml:space="preserve"> and the City of Celina </w:t>
      </w:r>
      <w:r>
        <w:t>and allowed</w:t>
      </w:r>
      <w:r w:rsidR="00604A1C">
        <w:t xml:space="preserve"> Commission Staff and other interested p</w:t>
      </w:r>
      <w:r w:rsidR="00DF1D74">
        <w:t>ersons</w:t>
      </w:r>
      <w:r w:rsidR="00604A1C">
        <w:t xml:space="preserve"> </w:t>
      </w:r>
      <w:r w:rsidR="00DF1D74">
        <w:t>to file</w:t>
      </w:r>
      <w:r w:rsidR="004D39B3">
        <w:t xml:space="preserve"> by January 3, 2020</w:t>
      </w:r>
      <w:r w:rsidR="00DF1D74">
        <w:t xml:space="preserve"> a list of issues to be addressed</w:t>
      </w:r>
      <w:r w:rsidR="004D39B3">
        <w:t xml:space="preserve">, issues not to be addressed, </w:t>
      </w:r>
      <w:r w:rsidR="00DF1D74">
        <w:t>and any threshold legal or policy issues that should be addressed</w:t>
      </w:r>
      <w:r w:rsidR="00E85366">
        <w:t xml:space="preserve"> in the docket</w:t>
      </w:r>
      <w:r w:rsidR="00DF1D74">
        <w:t xml:space="preserve">.  </w:t>
      </w:r>
      <w:r w:rsidR="002C547E">
        <w:t>The p</w:t>
      </w:r>
      <w:r w:rsidR="00F36BC9">
        <w:t>etitioners</w:t>
      </w:r>
      <w:r w:rsidR="00C9525A">
        <w:t xml:space="preserve">, the City of Celina, and </w:t>
      </w:r>
      <w:r w:rsidR="00761403">
        <w:t>Commission S</w:t>
      </w:r>
      <w:r w:rsidR="00761403" w:rsidRPr="00761403">
        <w:t>taff timely filed lists of issues</w:t>
      </w:r>
      <w:r w:rsidR="0030421F">
        <w:t>.</w:t>
      </w:r>
    </w:p>
    <w:p w:rsidR="006F2036" w:rsidRPr="003C35B5" w:rsidRDefault="006F2036" w:rsidP="006F2036">
      <w:pPr>
        <w:pStyle w:val="Heading1"/>
        <w:keepLines w:val="0"/>
        <w:tabs>
          <w:tab w:val="clear" w:pos="360"/>
        </w:tabs>
        <w:spacing w:before="480"/>
      </w:pPr>
      <w:r w:rsidRPr="003C35B5">
        <w:t>Issues to be Addressed</w:t>
      </w:r>
    </w:p>
    <w:p w:rsidR="006F2036"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6F2036" w:rsidRDefault="00262069" w:rsidP="00460626">
      <w:pPr>
        <w:pStyle w:val="IssueList"/>
      </w:pPr>
      <w:r>
        <w:t xml:space="preserve">Did the petition appealing the rate change by the City of Celina follow the requirements of TWC </w:t>
      </w:r>
      <w:r w:rsidR="001F72B7">
        <w:t>§</w:t>
      </w:r>
      <w:r>
        <w:t>§ 13.043</w:t>
      </w:r>
      <w:r w:rsidR="00BF082D">
        <w:t>(b), (c), and (d);</w:t>
      </w:r>
      <w:r w:rsidR="004F6C7B">
        <w:t xml:space="preserve"> 16 </w:t>
      </w:r>
      <w:r w:rsidR="002E5278">
        <w:t>TAC</w:t>
      </w:r>
      <w:r w:rsidR="004F6C7B">
        <w:t xml:space="preserve"> §</w:t>
      </w:r>
      <w:r w:rsidR="00A638BF">
        <w:t>§</w:t>
      </w:r>
      <w:r w:rsidR="004F6C7B">
        <w:t> 24.101</w:t>
      </w:r>
      <w:r w:rsidR="001F72B7">
        <w:t xml:space="preserve">(b), (c), and (d); and 16 TAC </w:t>
      </w:r>
      <w:r w:rsidR="00921269">
        <w:t>§</w:t>
      </w:r>
      <w:r w:rsidR="001F72B7">
        <w:t>§ 24</w:t>
      </w:r>
      <w:r w:rsidR="004F6C7B">
        <w:t>.</w:t>
      </w:r>
      <w:r w:rsidR="000B1418">
        <w:t>103</w:t>
      </w:r>
      <w:r w:rsidR="00EC5D01">
        <w:t>(a) and (b)</w:t>
      </w:r>
      <w:r w:rsidR="007C1FA2">
        <w:t>?</w:t>
      </w:r>
    </w:p>
    <w:p w:rsidR="00914D58" w:rsidRDefault="00914D58" w:rsidP="00914D58">
      <w:pPr>
        <w:pStyle w:val="Issuesublist"/>
      </w:pPr>
      <w:r>
        <w:t>Was the petition filed within 90 days after the effective date of the rate change</w:t>
      </w:r>
      <w:r w:rsidR="00F33219">
        <w:t xml:space="preserve"> as required by TWC § 13.043(</w:t>
      </w:r>
      <w:r w:rsidR="00EC4960">
        <w:t>c</w:t>
      </w:r>
      <w:r w:rsidR="00F33219">
        <w:t>) and 16 TAC § 24.101(b)?</w:t>
      </w:r>
    </w:p>
    <w:p w:rsidR="001D6796" w:rsidRDefault="00EC2C38" w:rsidP="00914D58">
      <w:pPr>
        <w:pStyle w:val="Issuesublist"/>
      </w:pPr>
      <w:r>
        <w:t xml:space="preserve">What number of ratepayers </w:t>
      </w:r>
      <w:r w:rsidR="00E63D3E">
        <w:t xml:space="preserve">had their rates changed </w:t>
      </w:r>
      <w:r w:rsidR="00C33736">
        <w:t xml:space="preserve">and </w:t>
      </w:r>
      <w:r w:rsidR="00E63D3E">
        <w:t>were</w:t>
      </w:r>
      <w:r w:rsidR="007D2E0B">
        <w:t xml:space="preserve"> eligible to appeal the rate change in accordance with TWC § 13.043(b)(3) and (d) and 16 TAC § </w:t>
      </w:r>
      <w:r w:rsidR="009F7A74">
        <w:t>24.101(</w:t>
      </w:r>
      <w:r w:rsidR="00B35AE8">
        <w:t>c</w:t>
      </w:r>
      <w:r w:rsidR="009F7A74">
        <w:t>) and (d)</w:t>
      </w:r>
      <w:r w:rsidR="001808EF">
        <w:t>?</w:t>
      </w:r>
    </w:p>
    <w:p w:rsidR="001D6796" w:rsidRDefault="001D6796" w:rsidP="00914D58">
      <w:pPr>
        <w:pStyle w:val="Issuesublist"/>
      </w:pPr>
      <w:r>
        <w:t xml:space="preserve">Did the lesser of 10,000 or 10% of those ratepayers file valid protests to the rate change </w:t>
      </w:r>
      <w:r w:rsidR="009B5711">
        <w:t>in accordance with</w:t>
      </w:r>
      <w:r>
        <w:t xml:space="preserve"> TWC § 13.043(c)</w:t>
      </w:r>
      <w:r w:rsidR="00F55AF8">
        <w:t>;</w:t>
      </w:r>
      <w:r>
        <w:t xml:space="preserve"> and 16 TAC §</w:t>
      </w:r>
      <w:r w:rsidR="00CA21E4">
        <w:t>§</w:t>
      </w:r>
      <w:r>
        <w:t> 24.10</w:t>
      </w:r>
      <w:r w:rsidR="00CA21E4">
        <w:t>1</w:t>
      </w:r>
      <w:r>
        <w:t>(b)</w:t>
      </w:r>
      <w:r w:rsidR="00CA21E4">
        <w:t xml:space="preserve"> and 24.103</w:t>
      </w:r>
      <w:r w:rsidR="00F9213C">
        <w:t>(a)</w:t>
      </w:r>
      <w:r w:rsidR="007F6210">
        <w:t xml:space="preserve">, </w:t>
      </w:r>
      <w:r w:rsidR="003463E3">
        <w:t>(b)</w:t>
      </w:r>
      <w:r>
        <w:t>?</w:t>
      </w:r>
    </w:p>
    <w:p w:rsidR="008F7210" w:rsidRPr="00C00C7D" w:rsidRDefault="008F7210" w:rsidP="00D84854">
      <w:pPr>
        <w:pStyle w:val="IssueList"/>
      </w:pPr>
      <w:r w:rsidRPr="00C00C7D">
        <w:t xml:space="preserve">Did the City of Celina </w:t>
      </w:r>
      <w:r w:rsidR="00A957EA" w:rsidRPr="00C00C7D">
        <w:t>provide written notice of hearing to all affected customers as required by 16 TAC § 24.101(c)(6)?</w:t>
      </w:r>
    </w:p>
    <w:p w:rsidR="00D01FD0" w:rsidRPr="00C00C7D" w:rsidRDefault="00D01FD0" w:rsidP="00D01FD0">
      <w:pPr>
        <w:pStyle w:val="IssueList"/>
      </w:pPr>
      <w:r w:rsidRPr="00083E0B">
        <w:t xml:space="preserve">Should the Commission establish </w:t>
      </w:r>
      <w:r w:rsidR="001039B3">
        <w:t xml:space="preserve">or approve </w:t>
      </w:r>
      <w:r w:rsidRPr="00083E0B">
        <w:t>interim rates under TWC § 13.043(h) and 16 TAC § 24.101</w:t>
      </w:r>
      <w:r w:rsidR="00657E39">
        <w:t xml:space="preserve">(e)(6) and </w:t>
      </w:r>
      <w:r w:rsidRPr="00083E0B">
        <w:t>(h) to be in effect until a final decision is made?</w:t>
      </w:r>
    </w:p>
    <w:p w:rsidR="00B004C8" w:rsidRDefault="00730D12" w:rsidP="00D01FD0">
      <w:pPr>
        <w:pStyle w:val="IssueList"/>
      </w:pPr>
      <w:r>
        <w:t>D</w:t>
      </w:r>
      <w:r w:rsidR="00D01FD0">
        <w:t>o the retail water</w:t>
      </w:r>
      <w:r w:rsidR="007E1B10">
        <w:t xml:space="preserve"> and sewer</w:t>
      </w:r>
      <w:r w:rsidR="00D01FD0">
        <w:t xml:space="preserve"> rates </w:t>
      </w:r>
      <w:r w:rsidR="007466D1">
        <w:t xml:space="preserve">being charged </w:t>
      </w:r>
      <w:r w:rsidR="00BA601B">
        <w:t>p</w:t>
      </w:r>
      <w:r w:rsidR="007466D1">
        <w:t>etitioners by the City of Celina fulfill the requirements of</w:t>
      </w:r>
      <w:r w:rsidR="00D01FD0">
        <w:t xml:space="preserve"> </w:t>
      </w:r>
      <w:r w:rsidR="005F742C">
        <w:t>TWC § 13.043(j)</w:t>
      </w:r>
      <w:r w:rsidR="001521BA">
        <w:rPr>
          <w:rStyle w:val="FootnoteReference"/>
        </w:rPr>
        <w:footnoteReference w:id="6"/>
      </w:r>
      <w:r w:rsidR="005F742C">
        <w:t xml:space="preserve"> and </w:t>
      </w:r>
      <w:r w:rsidR="00D01FD0">
        <w:t>16 TAC § 24.101(</w:t>
      </w:r>
      <w:proofErr w:type="spellStart"/>
      <w:r w:rsidR="00D01FD0">
        <w:t>i</w:t>
      </w:r>
      <w:proofErr w:type="spellEnd"/>
      <w:r w:rsidR="00D01FD0">
        <w:t>)?</w:t>
      </w:r>
      <w:r w:rsidR="000C4D28">
        <w:t xml:space="preserve">  </w:t>
      </w:r>
      <w:r w:rsidR="00B004C8">
        <w:t>In addressing this question, evaluate the following:</w:t>
      </w:r>
    </w:p>
    <w:p w:rsidR="008D3ECF" w:rsidRDefault="00D01FD0" w:rsidP="00B004C8">
      <w:pPr>
        <w:pStyle w:val="Issuesublist"/>
      </w:pPr>
      <w:r>
        <w:t>Are the rates just and reasonable?</w:t>
      </w:r>
    </w:p>
    <w:p w:rsidR="008D3ECF" w:rsidRDefault="00D01FD0" w:rsidP="00B004C8">
      <w:pPr>
        <w:pStyle w:val="Issuesublist"/>
      </w:pPr>
      <w:r>
        <w:t>Are the rates unreasonably preferential, prejudicial, or discriminatory?</w:t>
      </w:r>
    </w:p>
    <w:p w:rsidR="00804516" w:rsidRDefault="00D01FD0" w:rsidP="00B004C8">
      <w:pPr>
        <w:pStyle w:val="Issuesublist"/>
      </w:pPr>
      <w:r>
        <w:t xml:space="preserve">Are the rates </w:t>
      </w:r>
      <w:proofErr w:type="gramStart"/>
      <w:r>
        <w:t>sufficient</w:t>
      </w:r>
      <w:proofErr w:type="gramEnd"/>
      <w:r>
        <w:t>, equitable, and consistent in application to each class of customers?</w:t>
      </w:r>
    </w:p>
    <w:p w:rsidR="00490385" w:rsidRDefault="00490385" w:rsidP="00490385">
      <w:pPr>
        <w:pStyle w:val="Issuesub2list"/>
      </w:pPr>
      <w:r>
        <w:t xml:space="preserve">What factors did the </w:t>
      </w:r>
      <w:r w:rsidR="007045C1">
        <w:t>City of Celina consider in distinguishing out-of-city ratepayers from in-city ratepayers for purposes of establishing different customer classes?</w:t>
      </w:r>
    </w:p>
    <w:p w:rsidR="007045C1" w:rsidRDefault="007045C1" w:rsidP="00490385">
      <w:pPr>
        <w:pStyle w:val="Issuesub2list"/>
      </w:pPr>
      <w:r>
        <w:t>How does the type of customers within the out-of-city customer class differ from the type of customers within the in-city customer class?</w:t>
      </w:r>
    </w:p>
    <w:p w:rsidR="007045C1" w:rsidRDefault="007045C1" w:rsidP="00490385">
      <w:pPr>
        <w:pStyle w:val="Issuesub2list"/>
      </w:pPr>
      <w:r>
        <w:t>How does the type of water and sewer utility services provided to the out-of-city customer class differ from the type of water and sewer utility services provided to the in-city customer class?</w:t>
      </w:r>
    </w:p>
    <w:p w:rsidR="007045C1" w:rsidRDefault="00DC1423" w:rsidP="00490385">
      <w:pPr>
        <w:pStyle w:val="Issuesub2list"/>
      </w:pPr>
      <w:r>
        <w:t>How do the costs of infrastructure, facilities, operations, capital improvements, and administrative services to provide service to the out-of-city customer class differ from those costs to provide service to the in-city customers?</w:t>
      </w:r>
    </w:p>
    <w:p w:rsidR="00DC1423" w:rsidRDefault="003D6D86" w:rsidP="00490385">
      <w:pPr>
        <w:pStyle w:val="Issuesub2list"/>
      </w:pPr>
      <w:r>
        <w:lastRenderedPageBreak/>
        <w:t>How do the total revenues received by the City of Celina from out-of-city customers relative to the cost of service to that customer class differ from the total revenues received from in-city customers relative to the cost of service to that customer class?</w:t>
      </w:r>
    </w:p>
    <w:p w:rsidR="003D6D86" w:rsidRDefault="003D6D86" w:rsidP="003D6D86">
      <w:pPr>
        <w:pStyle w:val="IssueList"/>
      </w:pPr>
      <w:r>
        <w:t xml:space="preserve">If the rates being charged </w:t>
      </w:r>
      <w:r w:rsidR="00456D60">
        <w:t>p</w:t>
      </w:r>
      <w:r>
        <w:t>etitioners by the City of Celina meet the requirements of TWC § 13.043(j), must this appeal be dismissed?</w:t>
      </w:r>
      <w:r w:rsidR="00D71D79">
        <w:rPr>
          <w:rStyle w:val="FootnoteReference"/>
        </w:rPr>
        <w:footnoteReference w:id="7"/>
      </w:r>
    </w:p>
    <w:p w:rsidR="001D39B6" w:rsidRDefault="001D39B6" w:rsidP="00083E0B">
      <w:pPr>
        <w:pStyle w:val="BodyText"/>
        <w:ind w:firstLine="0"/>
      </w:pPr>
      <w:r>
        <w:t xml:space="preserve">If the rates being charged </w:t>
      </w:r>
      <w:r w:rsidR="004504DE">
        <w:t>p</w:t>
      </w:r>
      <w:r>
        <w:t>etitioners by the</w:t>
      </w:r>
      <w:r w:rsidR="00BE1A1F">
        <w:t xml:space="preserve"> City of Celina</w:t>
      </w:r>
      <w:r>
        <w:t xml:space="preserve"> do not meet the requirements of TWC § 13.043(j), address the following issues:</w:t>
      </w:r>
    </w:p>
    <w:p w:rsidR="00BF50A0" w:rsidRDefault="00BF50A0" w:rsidP="00083E0B">
      <w:pPr>
        <w:pStyle w:val="IssueList"/>
      </w:pPr>
      <w:r>
        <w:t>What information was available to the City of Celina at the time it made its decision to increase the water and sewer utility service rates</w:t>
      </w:r>
      <w:r w:rsidR="00AF526B">
        <w:t xml:space="preserve"> under </w:t>
      </w:r>
      <w:r w:rsidR="00AF526B">
        <w:t>TWC § 13.043(e)</w:t>
      </w:r>
      <w:r>
        <w:t>?</w:t>
      </w:r>
    </w:p>
    <w:p w:rsidR="00D05CF1" w:rsidRDefault="00D05CF1" w:rsidP="00D05CF1">
      <w:pPr>
        <w:pStyle w:val="IssueList"/>
      </w:pPr>
      <w:r>
        <w:t>Considering only the information available to the City of Celina at the time of its decision, what are the just and reasonable rates for the City of Celina that are sufficient, equitable, and consistent in application to each customer class and that are not unreasonably preferential, prejudicial, or discriminatory</w:t>
      </w:r>
      <w:r w:rsidR="00286641">
        <w:t xml:space="preserve"> under TWC § 13.043(e)</w:t>
      </w:r>
      <w:r w:rsidR="00B64A5A">
        <w:t>,</w:t>
      </w:r>
      <w:r w:rsidR="00286641">
        <w:t xml:space="preserve"> (j) and 16 TAC § 24.101(e)</w:t>
      </w:r>
      <w:r w:rsidR="00674CC7">
        <w:t>,</w:t>
      </w:r>
      <w:r w:rsidR="00286641">
        <w:t xml:space="preserve"> (</w:t>
      </w:r>
      <w:proofErr w:type="spellStart"/>
      <w:r w:rsidR="00286641">
        <w:t>i</w:t>
      </w:r>
      <w:proofErr w:type="spellEnd"/>
      <w:r w:rsidR="00286641">
        <w:t>)</w:t>
      </w:r>
      <w:r>
        <w:t>?</w:t>
      </w:r>
    </w:p>
    <w:p w:rsidR="00212DD2" w:rsidRDefault="00212DD2" w:rsidP="00212DD2">
      <w:pPr>
        <w:pStyle w:val="Issuesublist"/>
      </w:pPr>
      <w:r>
        <w:t>What is the appropriate methodology to determine just and reasonable rates for the City of Celina?</w:t>
      </w:r>
    </w:p>
    <w:p w:rsidR="00212DD2" w:rsidRDefault="00212DD2" w:rsidP="00212DD2">
      <w:pPr>
        <w:pStyle w:val="Issuesublist"/>
      </w:pPr>
      <w:r>
        <w:t xml:space="preserve">What is the revenue requirement that would give the City of Celina </w:t>
      </w:r>
      <w:proofErr w:type="gramStart"/>
      <w:r>
        <w:t>sufficient</w:t>
      </w:r>
      <w:proofErr w:type="gramEnd"/>
      <w:r>
        <w:t xml:space="preserve"> funds to provide adequate retail water and sewer service to </w:t>
      </w:r>
      <w:r w:rsidR="004504DE">
        <w:t>p</w:t>
      </w:r>
      <w:r>
        <w:t>etitioners?</w:t>
      </w:r>
    </w:p>
    <w:p w:rsidR="00C16C2A" w:rsidRDefault="00C16C2A" w:rsidP="00212DD2">
      <w:pPr>
        <w:pStyle w:val="Issuesublist"/>
      </w:pPr>
      <w:r>
        <w:t>What is the appropriate allocation of the revenue to customer classes?</w:t>
      </w:r>
    </w:p>
    <w:p w:rsidR="008E200D" w:rsidRDefault="008E200D" w:rsidP="00083E0B">
      <w:pPr>
        <w:pStyle w:val="Issuesublist"/>
      </w:pPr>
      <w:r>
        <w:t>What is the appropriate design of rates for each class to recover the City of Celina’s revenue requirement?</w:t>
      </w:r>
    </w:p>
    <w:p w:rsidR="00756033" w:rsidRDefault="0074315D" w:rsidP="00D84854">
      <w:pPr>
        <w:pStyle w:val="IssueList"/>
      </w:pPr>
      <w:r>
        <w:t xml:space="preserve">What </w:t>
      </w:r>
      <w:r w:rsidR="00C00C23">
        <w:t xml:space="preserve">are the </w:t>
      </w:r>
      <w:r>
        <w:t xml:space="preserve">reasonable expenses incurred </w:t>
      </w:r>
      <w:r w:rsidR="00F97643">
        <w:t xml:space="preserve">by </w:t>
      </w:r>
      <w:r>
        <w:t xml:space="preserve">the City of Celina </w:t>
      </w:r>
      <w:r w:rsidR="009D62EF">
        <w:t xml:space="preserve">in this proceeding </w:t>
      </w:r>
      <w:r>
        <w:t>under TWC § 13.043(e) and 16 TAC § 24.101(e)(2) and (5)?</w:t>
      </w:r>
    </w:p>
    <w:p w:rsidR="00AF111F" w:rsidRDefault="00AF111F" w:rsidP="00AF111F">
      <w:pPr>
        <w:pStyle w:val="Issuesublist"/>
      </w:pPr>
      <w:r>
        <w:t>Should the Commission allow recovery of these reasonable expenses?</w:t>
      </w:r>
    </w:p>
    <w:p w:rsidR="00AF111F" w:rsidRDefault="00AF111F" w:rsidP="00083E0B">
      <w:pPr>
        <w:pStyle w:val="Issuesublist"/>
      </w:pPr>
      <w:r>
        <w:t>If so, what is the appropriate recovery mechanism?</w:t>
      </w:r>
    </w:p>
    <w:p w:rsidR="0022503B" w:rsidRDefault="0022503B" w:rsidP="0022503B">
      <w:pPr>
        <w:pStyle w:val="IssueList"/>
      </w:pPr>
      <w:r>
        <w:t xml:space="preserve">What </w:t>
      </w:r>
      <w:r w:rsidR="00B43B4F">
        <w:t xml:space="preserve">is the appropriate </w:t>
      </w:r>
      <w:r>
        <w:t xml:space="preserve">effective date </w:t>
      </w:r>
      <w:r w:rsidR="008A67D7">
        <w:t xml:space="preserve">of the rates </w:t>
      </w:r>
      <w:r w:rsidR="00AE4D7D">
        <w:t>fixed by the Commission in this proceeding</w:t>
      </w:r>
      <w:r>
        <w:t xml:space="preserve"> under TWC § 13.043(e) and 16 TAC § 24.101(e)(3)?</w:t>
      </w:r>
    </w:p>
    <w:p w:rsidR="000C4D28" w:rsidRDefault="004E4B39" w:rsidP="00D84854">
      <w:pPr>
        <w:pStyle w:val="IssueList"/>
      </w:pPr>
      <w:r>
        <w:t xml:space="preserve">If the Commission establishes rates different </w:t>
      </w:r>
      <w:r w:rsidR="00E045CC">
        <w:t>from</w:t>
      </w:r>
      <w:r>
        <w:t xml:space="preserve"> the rates set by the City of Celina, s</w:t>
      </w:r>
      <w:r w:rsidR="00A66527">
        <w:t>hould the Commission order refunds or allow</w:t>
      </w:r>
      <w:r w:rsidR="007460E7">
        <w:t xml:space="preserve"> </w:t>
      </w:r>
      <w:r w:rsidR="00A66527">
        <w:t>surcharge</w:t>
      </w:r>
      <w:r w:rsidR="00830829">
        <w:t>s</w:t>
      </w:r>
      <w:r w:rsidR="00A66527">
        <w:t xml:space="preserve"> to recover lost revenues under</w:t>
      </w:r>
      <w:r w:rsidR="009C72FB">
        <w:t xml:space="preserve"> TWC § 13.043(e) and</w:t>
      </w:r>
      <w:r w:rsidR="00A66527">
        <w:t xml:space="preserve"> 16 TAC § 24.101(e)(4)?  If so, </w:t>
      </w:r>
      <w:r w:rsidR="00261FBC">
        <w:t>what is the appropriate amount and over what period should the refund or sur</w:t>
      </w:r>
      <w:bookmarkStart w:id="0" w:name="_GoBack"/>
      <w:bookmarkEnd w:id="0"/>
      <w:r w:rsidR="00261FBC">
        <w:t>charge be in place?</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DB5450" w:rsidRDefault="00DB5450" w:rsidP="00DB5450">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Pr>
        <w:pStyle w:val="BodyText"/>
      </w:pPr>
    </w:p>
    <w:p w:rsidR="00160DCD" w:rsidRDefault="00160DCD" w:rsidP="00160DCD">
      <w:pPr>
        <w:pStyle w:val="Dateline"/>
      </w:pPr>
      <w:r>
        <w:t xml:space="preserve">Signed at Austin, Texas the ______ day of </w:t>
      </w:r>
      <w:r w:rsidR="00967078">
        <w:t>January</w:t>
      </w:r>
      <w:r>
        <w:t xml:space="preserve"> 20</w:t>
      </w:r>
      <w:r w:rsidR="00967078">
        <w:t>20</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sidRPr="00083E0B">
        <w:rPr>
          <w:noProof/>
        </w:rPr>
        <w:fldChar w:fldCharType="begin"/>
      </w:r>
      <w:r w:rsidRPr="00083E0B">
        <w:rPr>
          <w:noProof/>
        </w:rPr>
        <w:instrText xml:space="preserve"> FILENAME  \* Lower \p  \* MERGEFORMAT </w:instrText>
      </w:r>
      <w:r w:rsidRPr="00083E0B">
        <w:rPr>
          <w:noProof/>
        </w:rPr>
        <w:fldChar w:fldCharType="separate"/>
      </w:r>
      <w:r w:rsidR="000F348B" w:rsidRPr="00083E0B">
        <w:rPr>
          <w:noProof/>
        </w:rPr>
        <w:t>q:\cadm\orders\prelim\49000\49225 dpo.docx</w:t>
      </w:r>
      <w:r w:rsidRPr="00083E0B">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1FE" w:rsidRDefault="005221FE" w:rsidP="00D03394">
      <w:r>
        <w:separator/>
      </w:r>
    </w:p>
  </w:endnote>
  <w:endnote w:type="continuationSeparator" w:id="0">
    <w:p w:rsidR="005221FE" w:rsidRDefault="005221F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1FE" w:rsidRDefault="005221FE" w:rsidP="00D03394">
      <w:r>
        <w:separator/>
      </w:r>
    </w:p>
  </w:footnote>
  <w:footnote w:type="continuationSeparator" w:id="0">
    <w:p w:rsidR="005221FE" w:rsidRDefault="005221FE" w:rsidP="00D03394">
      <w:r>
        <w:continuationSeparator/>
      </w:r>
    </w:p>
  </w:footnote>
  <w:footnote w:id="1">
    <w:p w:rsidR="00F93AA5" w:rsidRDefault="00F93AA5">
      <w:pPr>
        <w:pStyle w:val="FootnoteText"/>
      </w:pPr>
      <w:r>
        <w:rPr>
          <w:rStyle w:val="FootnoteReference"/>
        </w:rPr>
        <w:footnoteRef/>
      </w:r>
      <w:r>
        <w:t xml:space="preserve">  Petition by Outside City Ratepayers Appealing the Water Rates Established by the City of Celina at 1</w:t>
      </w:r>
      <w:r w:rsidR="006F636D">
        <w:t>–3</w:t>
      </w:r>
      <w:r>
        <w:t xml:space="preserve"> (Feb. 14, 2019).</w:t>
      </w:r>
    </w:p>
  </w:footnote>
  <w:footnote w:id="2">
    <w:p w:rsidR="003A3742" w:rsidRDefault="003A3742" w:rsidP="003A3742">
      <w:pPr>
        <w:pStyle w:val="FootnoteText"/>
      </w:pPr>
      <w:r>
        <w:rPr>
          <w:rStyle w:val="FootnoteReference"/>
        </w:rPr>
        <w:footnoteRef/>
      </w:r>
      <w:r>
        <w:t xml:space="preserve">  First Amended Petition Appealing Water and Wastewater Rates of the City of Celina and Request for Interim Rates at 6</w:t>
      </w:r>
      <w:r w:rsidR="00F90DB1">
        <w:t xml:space="preserve"> (</w:t>
      </w:r>
      <w:r w:rsidR="00D041FA">
        <w:t>Mar. 15, 2019).</w:t>
      </w:r>
    </w:p>
  </w:footnote>
  <w:footnote w:id="3">
    <w:p w:rsidR="00FB4F44" w:rsidRDefault="00FB4F44" w:rsidP="00FB4F44">
      <w:pPr>
        <w:pStyle w:val="FootnoteText"/>
      </w:pPr>
      <w:r>
        <w:rPr>
          <w:rStyle w:val="FootnoteReference"/>
        </w:rPr>
        <w:footnoteRef/>
      </w:r>
      <w:r>
        <w:t xml:space="preserve">  City of Celina’s Response to Motion for Referral to SOAH and Opposition to Request for Interim Rates at 3–4 (Dec. 13, 2019).</w:t>
      </w:r>
    </w:p>
  </w:footnote>
  <w:footnote w:id="4">
    <w:p w:rsidR="00750C4A" w:rsidRDefault="00750C4A">
      <w:pPr>
        <w:pStyle w:val="FootnoteText"/>
      </w:pPr>
      <w:r>
        <w:rPr>
          <w:rStyle w:val="FootnoteReference"/>
        </w:rPr>
        <w:footnoteRef/>
      </w:r>
      <w:r>
        <w:t xml:space="preserve">  City of Celina’s Responses to Commission Staff’s First Request for Information at responses to Staff RFI</w:t>
      </w:r>
      <w:r w:rsidR="00F065D2">
        <w:t> </w:t>
      </w:r>
      <w:r w:rsidR="00686469">
        <w:t>1-1.</w:t>
      </w: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Pr>
          <w:lang w:val="pt-BR"/>
        </w:rPr>
        <w:t xml:space="preserve"> § 2003.049(e)</w:t>
      </w:r>
      <w:r w:rsidR="00BA741D">
        <w:rPr>
          <w:lang w:val="pt-BR"/>
        </w:rPr>
        <w:t>.</w:t>
      </w:r>
      <w:r w:rsidRPr="002133F3">
        <w:rPr>
          <w:lang w:val="pt-BR"/>
        </w:rPr>
        <w:t xml:space="preserve"> </w:t>
      </w:r>
    </w:p>
  </w:footnote>
  <w:footnote w:id="6">
    <w:p w:rsidR="001521BA" w:rsidRPr="00C4408B" w:rsidRDefault="001521BA">
      <w:pPr>
        <w:pStyle w:val="FootnoteText"/>
      </w:pPr>
      <w:r>
        <w:rPr>
          <w:rStyle w:val="FootnoteReference"/>
        </w:rPr>
        <w:footnoteRef/>
      </w:r>
      <w:r>
        <w:t xml:space="preserve">  </w:t>
      </w:r>
      <w:r>
        <w:rPr>
          <w:i/>
        </w:rPr>
        <w:t xml:space="preserve">See </w:t>
      </w:r>
      <w:r>
        <w:t xml:space="preserve">TWC § 13.043(j); </w:t>
      </w:r>
      <w:r>
        <w:rPr>
          <w:i/>
        </w:rPr>
        <w:t>see also Tex. Water Comm’n v. City of Fort Worth</w:t>
      </w:r>
      <w:r>
        <w:t>, 875 S.W.2d 332, 335–36 (Tex. App.—Austin 1994) (applying TWC § 13043(j) in an appeal under § 13.043(f)).</w:t>
      </w:r>
    </w:p>
  </w:footnote>
  <w:footnote w:id="7">
    <w:p w:rsidR="00D71D79" w:rsidRDefault="00D71D79">
      <w:pPr>
        <w:pStyle w:val="FootnoteText"/>
      </w:pPr>
      <w:r>
        <w:rPr>
          <w:rStyle w:val="FootnoteReference"/>
        </w:rPr>
        <w:footnoteRef/>
      </w:r>
      <w:r>
        <w:t xml:space="preserve"> </w:t>
      </w:r>
      <w:r w:rsidRPr="0023574A">
        <w:rPr>
          <w:i/>
        </w:rPr>
        <w:t>See Tex. Water Comm’n v. City of Fort Worth</w:t>
      </w:r>
      <w:r w:rsidRPr="0023574A">
        <w:t xml:space="preserve">, 875 S.W.2d 332, </w:t>
      </w:r>
      <w:r w:rsidRPr="00FC0037">
        <w:t xml:space="preserve">336 (Tex. App.—Austin 1994).  </w:t>
      </w:r>
      <w:r w:rsidRPr="0023574A">
        <w:t xml:space="preserve">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t>TWC</w:t>
      </w:r>
      <w:r w:rsidRPr="0023574A">
        <w:t xml:space="preserve"> does not limit the application of subsection (j) to appeals under § 13.043(f).</w:t>
      </w:r>
      <w:r w:rsidR="00BF2F24">
        <w:t xml:space="preserve">  </w:t>
      </w:r>
      <w:r w:rsidRPr="0023574A">
        <w:t>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PUC Docket No. </w:t>
    </w:r>
    <w:r w:rsidR="00CD47D8">
      <w:t>49225</w:t>
    </w:r>
    <w:r>
      <w:tab/>
    </w:r>
    <w:r w:rsidR="00B12AC5">
      <w:t xml:space="preserve">Draft Preliminary </w:t>
    </w:r>
    <w:r>
      <w:t>Order</w:t>
    </w:r>
    <w:r>
      <w:tab/>
      <w:t xml:space="preserve">Page </w:t>
    </w:r>
    <w:r>
      <w:fldChar w:fldCharType="begin"/>
    </w:r>
    <w:r>
      <w:instrText xml:space="preserve"> PAGE   \* MERGEFORMAT </w:instrText>
    </w:r>
    <w:r>
      <w:fldChar w:fldCharType="separate"/>
    </w:r>
    <w:r w:rsidR="00C754C0">
      <w:rPr>
        <w:noProof/>
      </w:rPr>
      <w:t>3</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C754C0">
      <w:rPr>
        <w:noProof/>
      </w:rPr>
      <w:t>7</w:t>
    </w:r>
    <w:r w:rsidR="00C1660C">
      <w:rPr>
        <w:noProof/>
      </w:rPr>
      <w:fldChar w:fldCharType="end"/>
    </w:r>
  </w:p>
  <w:p w:rsidR="00ED04FC" w:rsidRDefault="00ED04FC">
    <w:pPr>
      <w:pStyle w:val="Header"/>
    </w:pPr>
    <w:r>
      <w:t>SOAH Docket No. </w:t>
    </w:r>
    <w:r w:rsidR="00CD47D8">
      <w:t>473-20-1554.WS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revisionView w:markup="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1FE"/>
    <w:rsid w:val="00000455"/>
    <w:rsid w:val="00003341"/>
    <w:rsid w:val="000075D8"/>
    <w:rsid w:val="000151E2"/>
    <w:rsid w:val="00022A34"/>
    <w:rsid w:val="00023F73"/>
    <w:rsid w:val="0003318B"/>
    <w:rsid w:val="00040C9E"/>
    <w:rsid w:val="00047102"/>
    <w:rsid w:val="00063EC0"/>
    <w:rsid w:val="000747F7"/>
    <w:rsid w:val="0007742E"/>
    <w:rsid w:val="00083E0B"/>
    <w:rsid w:val="000A05B5"/>
    <w:rsid w:val="000B1418"/>
    <w:rsid w:val="000B231D"/>
    <w:rsid w:val="000C0BF3"/>
    <w:rsid w:val="000C4D28"/>
    <w:rsid w:val="000E5DBE"/>
    <w:rsid w:val="000F17B0"/>
    <w:rsid w:val="000F348B"/>
    <w:rsid w:val="000F38F7"/>
    <w:rsid w:val="001002C0"/>
    <w:rsid w:val="00101BA8"/>
    <w:rsid w:val="001039B3"/>
    <w:rsid w:val="00104919"/>
    <w:rsid w:val="001063D9"/>
    <w:rsid w:val="00110B93"/>
    <w:rsid w:val="00111A5D"/>
    <w:rsid w:val="001169CA"/>
    <w:rsid w:val="00126832"/>
    <w:rsid w:val="00131576"/>
    <w:rsid w:val="00142412"/>
    <w:rsid w:val="00146893"/>
    <w:rsid w:val="001521BA"/>
    <w:rsid w:val="00160DCD"/>
    <w:rsid w:val="00165974"/>
    <w:rsid w:val="001808EF"/>
    <w:rsid w:val="00184F9C"/>
    <w:rsid w:val="001870F7"/>
    <w:rsid w:val="00187235"/>
    <w:rsid w:val="00192500"/>
    <w:rsid w:val="00195865"/>
    <w:rsid w:val="00196B22"/>
    <w:rsid w:val="001A2F80"/>
    <w:rsid w:val="001A4D3F"/>
    <w:rsid w:val="001A72E6"/>
    <w:rsid w:val="001D39B6"/>
    <w:rsid w:val="001D6796"/>
    <w:rsid w:val="001E1079"/>
    <w:rsid w:val="001E360C"/>
    <w:rsid w:val="001E5818"/>
    <w:rsid w:val="001F10CC"/>
    <w:rsid w:val="001F72B7"/>
    <w:rsid w:val="00201156"/>
    <w:rsid w:val="00201D20"/>
    <w:rsid w:val="002024B7"/>
    <w:rsid w:val="00202831"/>
    <w:rsid w:val="00210D1B"/>
    <w:rsid w:val="00212DD2"/>
    <w:rsid w:val="00216C92"/>
    <w:rsid w:val="00222EB9"/>
    <w:rsid w:val="002241D3"/>
    <w:rsid w:val="0022503B"/>
    <w:rsid w:val="002270C7"/>
    <w:rsid w:val="00230B11"/>
    <w:rsid w:val="00233B67"/>
    <w:rsid w:val="00233FA0"/>
    <w:rsid w:val="00242AFD"/>
    <w:rsid w:val="00242B1C"/>
    <w:rsid w:val="00261FBC"/>
    <w:rsid w:val="00262069"/>
    <w:rsid w:val="00266F9F"/>
    <w:rsid w:val="00274D8F"/>
    <w:rsid w:val="0028376E"/>
    <w:rsid w:val="00286641"/>
    <w:rsid w:val="00295FCC"/>
    <w:rsid w:val="00296A9B"/>
    <w:rsid w:val="002A6D35"/>
    <w:rsid w:val="002A7B20"/>
    <w:rsid w:val="002B37F4"/>
    <w:rsid w:val="002B4B8E"/>
    <w:rsid w:val="002C473D"/>
    <w:rsid w:val="002C48D3"/>
    <w:rsid w:val="002C547E"/>
    <w:rsid w:val="002C7370"/>
    <w:rsid w:val="002D053E"/>
    <w:rsid w:val="002D49BE"/>
    <w:rsid w:val="002D4EE1"/>
    <w:rsid w:val="002D5CE7"/>
    <w:rsid w:val="002E5278"/>
    <w:rsid w:val="0030055E"/>
    <w:rsid w:val="00300788"/>
    <w:rsid w:val="00300B65"/>
    <w:rsid w:val="003040DB"/>
    <w:rsid w:val="0030421F"/>
    <w:rsid w:val="00312838"/>
    <w:rsid w:val="00313776"/>
    <w:rsid w:val="00325DC5"/>
    <w:rsid w:val="00341C62"/>
    <w:rsid w:val="003463E3"/>
    <w:rsid w:val="0037337B"/>
    <w:rsid w:val="00386ABE"/>
    <w:rsid w:val="0038736A"/>
    <w:rsid w:val="00397533"/>
    <w:rsid w:val="003A3742"/>
    <w:rsid w:val="003B10F2"/>
    <w:rsid w:val="003C2061"/>
    <w:rsid w:val="003C57FB"/>
    <w:rsid w:val="003D6D86"/>
    <w:rsid w:val="003E2B40"/>
    <w:rsid w:val="003F00C8"/>
    <w:rsid w:val="004000AF"/>
    <w:rsid w:val="00417193"/>
    <w:rsid w:val="004229C4"/>
    <w:rsid w:val="00423067"/>
    <w:rsid w:val="00433B5E"/>
    <w:rsid w:val="00437B12"/>
    <w:rsid w:val="004424E5"/>
    <w:rsid w:val="00446378"/>
    <w:rsid w:val="004504DE"/>
    <w:rsid w:val="004550FC"/>
    <w:rsid w:val="00456D60"/>
    <w:rsid w:val="00460626"/>
    <w:rsid w:val="00465A86"/>
    <w:rsid w:val="0046644C"/>
    <w:rsid w:val="0047314E"/>
    <w:rsid w:val="00482085"/>
    <w:rsid w:val="00484D19"/>
    <w:rsid w:val="00490385"/>
    <w:rsid w:val="004909C9"/>
    <w:rsid w:val="00491A86"/>
    <w:rsid w:val="004A2F3A"/>
    <w:rsid w:val="004A3A59"/>
    <w:rsid w:val="004A6034"/>
    <w:rsid w:val="004B6E2C"/>
    <w:rsid w:val="004C4650"/>
    <w:rsid w:val="004C65D7"/>
    <w:rsid w:val="004C7F8D"/>
    <w:rsid w:val="004D39B3"/>
    <w:rsid w:val="004D63A3"/>
    <w:rsid w:val="004E082A"/>
    <w:rsid w:val="004E4B39"/>
    <w:rsid w:val="004E66C3"/>
    <w:rsid w:val="004F6C7B"/>
    <w:rsid w:val="00501091"/>
    <w:rsid w:val="00510DC3"/>
    <w:rsid w:val="00516EDA"/>
    <w:rsid w:val="005221FE"/>
    <w:rsid w:val="00522262"/>
    <w:rsid w:val="00530031"/>
    <w:rsid w:val="005434E6"/>
    <w:rsid w:val="0055584D"/>
    <w:rsid w:val="00581EF3"/>
    <w:rsid w:val="0059277A"/>
    <w:rsid w:val="005B1CF2"/>
    <w:rsid w:val="005C3512"/>
    <w:rsid w:val="005F0196"/>
    <w:rsid w:val="005F097D"/>
    <w:rsid w:val="005F25F0"/>
    <w:rsid w:val="005F742C"/>
    <w:rsid w:val="00604A1C"/>
    <w:rsid w:val="00604ADD"/>
    <w:rsid w:val="0062202F"/>
    <w:rsid w:val="00657E39"/>
    <w:rsid w:val="00661003"/>
    <w:rsid w:val="006612D2"/>
    <w:rsid w:val="006639CB"/>
    <w:rsid w:val="00670E3C"/>
    <w:rsid w:val="00672C4E"/>
    <w:rsid w:val="00674CC7"/>
    <w:rsid w:val="0067692D"/>
    <w:rsid w:val="00677B5E"/>
    <w:rsid w:val="00681960"/>
    <w:rsid w:val="00681DAD"/>
    <w:rsid w:val="00686469"/>
    <w:rsid w:val="00690FFA"/>
    <w:rsid w:val="006A5E1C"/>
    <w:rsid w:val="006A7625"/>
    <w:rsid w:val="006B7B62"/>
    <w:rsid w:val="006C0996"/>
    <w:rsid w:val="006C55FE"/>
    <w:rsid w:val="006D64BD"/>
    <w:rsid w:val="006E7313"/>
    <w:rsid w:val="006F0423"/>
    <w:rsid w:val="006F2036"/>
    <w:rsid w:val="006F636D"/>
    <w:rsid w:val="007045C1"/>
    <w:rsid w:val="00704ADD"/>
    <w:rsid w:val="00710468"/>
    <w:rsid w:val="00717080"/>
    <w:rsid w:val="00730D12"/>
    <w:rsid w:val="00732999"/>
    <w:rsid w:val="00741B22"/>
    <w:rsid w:val="0074315D"/>
    <w:rsid w:val="00745F52"/>
    <w:rsid w:val="007460E7"/>
    <w:rsid w:val="007466D1"/>
    <w:rsid w:val="00747EAA"/>
    <w:rsid w:val="00750C4A"/>
    <w:rsid w:val="00750D84"/>
    <w:rsid w:val="0075369E"/>
    <w:rsid w:val="00756033"/>
    <w:rsid w:val="007565E7"/>
    <w:rsid w:val="007572FC"/>
    <w:rsid w:val="00760B94"/>
    <w:rsid w:val="00761403"/>
    <w:rsid w:val="00770704"/>
    <w:rsid w:val="00796C7F"/>
    <w:rsid w:val="007A4080"/>
    <w:rsid w:val="007C1FA2"/>
    <w:rsid w:val="007D2E0B"/>
    <w:rsid w:val="007D3C5C"/>
    <w:rsid w:val="007D618F"/>
    <w:rsid w:val="007E1B10"/>
    <w:rsid w:val="007E48CC"/>
    <w:rsid w:val="007F6210"/>
    <w:rsid w:val="0080046C"/>
    <w:rsid w:val="008026E3"/>
    <w:rsid w:val="00802D6D"/>
    <w:rsid w:val="00804516"/>
    <w:rsid w:val="008168D6"/>
    <w:rsid w:val="00830829"/>
    <w:rsid w:val="00846C68"/>
    <w:rsid w:val="00851CB2"/>
    <w:rsid w:val="008576E7"/>
    <w:rsid w:val="00857C2F"/>
    <w:rsid w:val="0086115A"/>
    <w:rsid w:val="008738BF"/>
    <w:rsid w:val="0088365A"/>
    <w:rsid w:val="00886CD6"/>
    <w:rsid w:val="00891F29"/>
    <w:rsid w:val="00892C59"/>
    <w:rsid w:val="008943A7"/>
    <w:rsid w:val="008A52E9"/>
    <w:rsid w:val="008A67D7"/>
    <w:rsid w:val="008B2C1E"/>
    <w:rsid w:val="008B44A6"/>
    <w:rsid w:val="008B7933"/>
    <w:rsid w:val="008C4D8C"/>
    <w:rsid w:val="008D098F"/>
    <w:rsid w:val="008D1724"/>
    <w:rsid w:val="008D3ECF"/>
    <w:rsid w:val="008D7E03"/>
    <w:rsid w:val="008E200D"/>
    <w:rsid w:val="008E2330"/>
    <w:rsid w:val="008F498D"/>
    <w:rsid w:val="008F7210"/>
    <w:rsid w:val="00904D29"/>
    <w:rsid w:val="0091070C"/>
    <w:rsid w:val="00914D58"/>
    <w:rsid w:val="00915D32"/>
    <w:rsid w:val="00921269"/>
    <w:rsid w:val="00922E6D"/>
    <w:rsid w:val="009231C1"/>
    <w:rsid w:val="00951D83"/>
    <w:rsid w:val="00956E84"/>
    <w:rsid w:val="00957235"/>
    <w:rsid w:val="00967078"/>
    <w:rsid w:val="009727E0"/>
    <w:rsid w:val="009729F6"/>
    <w:rsid w:val="00975583"/>
    <w:rsid w:val="009844D2"/>
    <w:rsid w:val="0099515E"/>
    <w:rsid w:val="009A187F"/>
    <w:rsid w:val="009A5C0B"/>
    <w:rsid w:val="009B5711"/>
    <w:rsid w:val="009C1919"/>
    <w:rsid w:val="009C2C79"/>
    <w:rsid w:val="009C72FB"/>
    <w:rsid w:val="009D1F25"/>
    <w:rsid w:val="009D62EF"/>
    <w:rsid w:val="009E2A71"/>
    <w:rsid w:val="009E52F1"/>
    <w:rsid w:val="009F5BBE"/>
    <w:rsid w:val="009F62B5"/>
    <w:rsid w:val="009F68C6"/>
    <w:rsid w:val="009F7A74"/>
    <w:rsid w:val="00A035EA"/>
    <w:rsid w:val="00A076AF"/>
    <w:rsid w:val="00A119CF"/>
    <w:rsid w:val="00A3327E"/>
    <w:rsid w:val="00A33593"/>
    <w:rsid w:val="00A40798"/>
    <w:rsid w:val="00A4312A"/>
    <w:rsid w:val="00A47B55"/>
    <w:rsid w:val="00A539A1"/>
    <w:rsid w:val="00A566A7"/>
    <w:rsid w:val="00A57FB9"/>
    <w:rsid w:val="00A638BF"/>
    <w:rsid w:val="00A66527"/>
    <w:rsid w:val="00A700B9"/>
    <w:rsid w:val="00A76EE6"/>
    <w:rsid w:val="00A957EA"/>
    <w:rsid w:val="00A97D36"/>
    <w:rsid w:val="00AC4753"/>
    <w:rsid w:val="00AC6598"/>
    <w:rsid w:val="00AD1EE9"/>
    <w:rsid w:val="00AD7029"/>
    <w:rsid w:val="00AD78C5"/>
    <w:rsid w:val="00AE14F2"/>
    <w:rsid w:val="00AE4D7D"/>
    <w:rsid w:val="00AF111F"/>
    <w:rsid w:val="00AF4DEE"/>
    <w:rsid w:val="00AF526B"/>
    <w:rsid w:val="00AF7C76"/>
    <w:rsid w:val="00B004C8"/>
    <w:rsid w:val="00B050C6"/>
    <w:rsid w:val="00B06731"/>
    <w:rsid w:val="00B112DA"/>
    <w:rsid w:val="00B12AC5"/>
    <w:rsid w:val="00B142BA"/>
    <w:rsid w:val="00B22348"/>
    <w:rsid w:val="00B304FB"/>
    <w:rsid w:val="00B35AE8"/>
    <w:rsid w:val="00B3620A"/>
    <w:rsid w:val="00B43B4F"/>
    <w:rsid w:val="00B638F2"/>
    <w:rsid w:val="00B64A5A"/>
    <w:rsid w:val="00B66395"/>
    <w:rsid w:val="00B71CA8"/>
    <w:rsid w:val="00B73D00"/>
    <w:rsid w:val="00B749E4"/>
    <w:rsid w:val="00B967FF"/>
    <w:rsid w:val="00BA0767"/>
    <w:rsid w:val="00BA601B"/>
    <w:rsid w:val="00BA741D"/>
    <w:rsid w:val="00BE1A1F"/>
    <w:rsid w:val="00BF082D"/>
    <w:rsid w:val="00BF0A04"/>
    <w:rsid w:val="00BF2F24"/>
    <w:rsid w:val="00BF50A0"/>
    <w:rsid w:val="00C00C23"/>
    <w:rsid w:val="00C00C7D"/>
    <w:rsid w:val="00C02421"/>
    <w:rsid w:val="00C1660C"/>
    <w:rsid w:val="00C16C2A"/>
    <w:rsid w:val="00C173A5"/>
    <w:rsid w:val="00C237C1"/>
    <w:rsid w:val="00C23AAA"/>
    <w:rsid w:val="00C26AD7"/>
    <w:rsid w:val="00C33736"/>
    <w:rsid w:val="00C34F8E"/>
    <w:rsid w:val="00C4408B"/>
    <w:rsid w:val="00C44EC7"/>
    <w:rsid w:val="00C47D15"/>
    <w:rsid w:val="00C54659"/>
    <w:rsid w:val="00C550F4"/>
    <w:rsid w:val="00C57A32"/>
    <w:rsid w:val="00C653FC"/>
    <w:rsid w:val="00C663D8"/>
    <w:rsid w:val="00C679A6"/>
    <w:rsid w:val="00C754C0"/>
    <w:rsid w:val="00C83139"/>
    <w:rsid w:val="00C9525A"/>
    <w:rsid w:val="00CA21E4"/>
    <w:rsid w:val="00CA6A1B"/>
    <w:rsid w:val="00CB27B9"/>
    <w:rsid w:val="00CB27D6"/>
    <w:rsid w:val="00CC3D92"/>
    <w:rsid w:val="00CC6850"/>
    <w:rsid w:val="00CD47D8"/>
    <w:rsid w:val="00CE2D09"/>
    <w:rsid w:val="00D01FD0"/>
    <w:rsid w:val="00D03394"/>
    <w:rsid w:val="00D03505"/>
    <w:rsid w:val="00D041FA"/>
    <w:rsid w:val="00D05CF1"/>
    <w:rsid w:val="00D07517"/>
    <w:rsid w:val="00D1503F"/>
    <w:rsid w:val="00D22A77"/>
    <w:rsid w:val="00D23032"/>
    <w:rsid w:val="00D32727"/>
    <w:rsid w:val="00D4220B"/>
    <w:rsid w:val="00D451DC"/>
    <w:rsid w:val="00D5595E"/>
    <w:rsid w:val="00D706B4"/>
    <w:rsid w:val="00D71D79"/>
    <w:rsid w:val="00D84854"/>
    <w:rsid w:val="00D87FE5"/>
    <w:rsid w:val="00D915D9"/>
    <w:rsid w:val="00DB5450"/>
    <w:rsid w:val="00DB6914"/>
    <w:rsid w:val="00DC0250"/>
    <w:rsid w:val="00DC1423"/>
    <w:rsid w:val="00DC64E8"/>
    <w:rsid w:val="00DE51E4"/>
    <w:rsid w:val="00DF1D74"/>
    <w:rsid w:val="00DF20A3"/>
    <w:rsid w:val="00DF4346"/>
    <w:rsid w:val="00E045CC"/>
    <w:rsid w:val="00E0574C"/>
    <w:rsid w:val="00E14B12"/>
    <w:rsid w:val="00E157F8"/>
    <w:rsid w:val="00E27D88"/>
    <w:rsid w:val="00E35EA9"/>
    <w:rsid w:val="00E37B1F"/>
    <w:rsid w:val="00E40F78"/>
    <w:rsid w:val="00E41DBA"/>
    <w:rsid w:val="00E50482"/>
    <w:rsid w:val="00E55BF6"/>
    <w:rsid w:val="00E63D3E"/>
    <w:rsid w:val="00E85366"/>
    <w:rsid w:val="00E86D89"/>
    <w:rsid w:val="00E92462"/>
    <w:rsid w:val="00E930F3"/>
    <w:rsid w:val="00E95E99"/>
    <w:rsid w:val="00E96349"/>
    <w:rsid w:val="00EB3FB6"/>
    <w:rsid w:val="00EB6A33"/>
    <w:rsid w:val="00EC2C38"/>
    <w:rsid w:val="00EC4960"/>
    <w:rsid w:val="00EC5D01"/>
    <w:rsid w:val="00EC6FB8"/>
    <w:rsid w:val="00ED04FC"/>
    <w:rsid w:val="00ED0E4E"/>
    <w:rsid w:val="00EE5DDA"/>
    <w:rsid w:val="00EE6653"/>
    <w:rsid w:val="00EE7651"/>
    <w:rsid w:val="00EE7DEA"/>
    <w:rsid w:val="00F065D2"/>
    <w:rsid w:val="00F17573"/>
    <w:rsid w:val="00F244DC"/>
    <w:rsid w:val="00F24715"/>
    <w:rsid w:val="00F308C4"/>
    <w:rsid w:val="00F33219"/>
    <w:rsid w:val="00F36BC9"/>
    <w:rsid w:val="00F37C64"/>
    <w:rsid w:val="00F55982"/>
    <w:rsid w:val="00F55AF8"/>
    <w:rsid w:val="00F60250"/>
    <w:rsid w:val="00F62764"/>
    <w:rsid w:val="00F644A3"/>
    <w:rsid w:val="00F83AA4"/>
    <w:rsid w:val="00F90DB1"/>
    <w:rsid w:val="00F9213C"/>
    <w:rsid w:val="00F93AA5"/>
    <w:rsid w:val="00F9403F"/>
    <w:rsid w:val="00F9566C"/>
    <w:rsid w:val="00F95827"/>
    <w:rsid w:val="00F97643"/>
    <w:rsid w:val="00FA167C"/>
    <w:rsid w:val="00FA1E83"/>
    <w:rsid w:val="00FA540C"/>
    <w:rsid w:val="00FB2FB7"/>
    <w:rsid w:val="00FB4F44"/>
    <w:rsid w:val="00FC0FD5"/>
    <w:rsid w:val="00FC64E7"/>
    <w:rsid w:val="00FD4695"/>
    <w:rsid w:val="00FE0A73"/>
    <w:rsid w:val="00FE1BFB"/>
    <w:rsid w:val="00FE3D16"/>
    <w:rsid w:val="00FE4318"/>
    <w:rsid w:val="00FE5786"/>
    <w:rsid w:val="00FF1675"/>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DF681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E944E-4656-4281-A5A3-CB8A17152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1436</Words>
  <Characters>8188</Characters>
  <Application>Microsoft Office Word</Application>
  <DocSecurity>0</DocSecurity>
  <Lines>68</Lines>
  <Paragraphs>19</Paragraphs>
  <ScaleCrop>false</ScaleCrop>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2020-01-09T20:16:00Z</dcterms:created>
  <dcterms:modified xsi:type="dcterms:W3CDTF">2020-01-09T20:16:00Z</dcterms:modified>
</cp:coreProperties>
</file>